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2D90" w14:textId="52A8E5E9" w:rsidR="002418F0" w:rsidRPr="00905B75" w:rsidRDefault="00905B75" w:rsidP="00905B75">
      <w:pPr>
        <w:jc w:val="center"/>
        <w:rPr>
          <w:rFonts w:ascii="Arial" w:hAnsi="Arial" w:cs="Arial"/>
          <w:b/>
        </w:rPr>
      </w:pPr>
      <w:r w:rsidRPr="00905B75">
        <w:rPr>
          <w:rFonts w:ascii="Arial" w:hAnsi="Arial" w:cs="Arial"/>
          <w:b/>
        </w:rPr>
        <w:t>Sample Zero Tolerance Statement</w:t>
      </w:r>
    </w:p>
    <w:p w14:paraId="2408D188" w14:textId="3859DE54" w:rsidR="00905B75" w:rsidRPr="00905B75" w:rsidRDefault="00905B75">
      <w:pPr>
        <w:rPr>
          <w:rFonts w:ascii="Arial" w:hAnsi="Arial" w:cs="Arial"/>
          <w:sz w:val="23"/>
          <w:szCs w:val="23"/>
        </w:rPr>
      </w:pPr>
    </w:p>
    <w:p w14:paraId="6F1D61A4" w14:textId="5B42E219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Our first priority in all youth programs is care and safety. We make an active and, we believe, an effective effort to prevent child abuse</w:t>
      </w:r>
      <w:r>
        <w:rPr>
          <w:rFonts w:ascii="Arial" w:hAnsi="Arial" w:cs="Arial"/>
          <w:sz w:val="23"/>
          <w:szCs w:val="23"/>
        </w:rPr>
        <w:t>—</w:t>
      </w:r>
      <w:r w:rsidRPr="00905B75">
        <w:rPr>
          <w:rFonts w:ascii="Arial" w:hAnsi="Arial" w:cs="Arial"/>
          <w:sz w:val="23"/>
          <w:szCs w:val="23"/>
        </w:rPr>
        <w:t>verbal, physical, emotional or sexual.</w:t>
      </w:r>
      <w:r>
        <w:rPr>
          <w:rFonts w:ascii="Arial" w:hAnsi="Arial" w:cs="Arial"/>
          <w:sz w:val="23"/>
          <w:szCs w:val="23"/>
        </w:rPr>
        <w:t xml:space="preserve"> </w:t>
      </w:r>
      <w:r w:rsidRPr="00905B75">
        <w:rPr>
          <w:rFonts w:ascii="Arial" w:hAnsi="Arial" w:cs="Arial"/>
          <w:sz w:val="23"/>
          <w:szCs w:val="23"/>
        </w:rPr>
        <w:t xml:space="preserve">Our goals are: </w:t>
      </w:r>
    </w:p>
    <w:p w14:paraId="1A6976C0" w14:textId="77777777" w:rsidR="00905B75" w:rsidRPr="00905B75" w:rsidRDefault="00905B75" w:rsidP="00905B7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To support and strengthen the family unit.</w:t>
      </w:r>
    </w:p>
    <w:p w14:paraId="24CD2257" w14:textId="77777777" w:rsidR="00905B75" w:rsidRPr="00905B75" w:rsidRDefault="00905B75" w:rsidP="00905B7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To help children develop to their fullest potential.</w:t>
      </w:r>
    </w:p>
    <w:p w14:paraId="09F516CD" w14:textId="45FA63FF" w:rsidR="00905B75" w:rsidRPr="00905B75" w:rsidRDefault="00905B75" w:rsidP="00905B7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T</w:t>
      </w:r>
      <w:r w:rsidRPr="00905B75">
        <w:rPr>
          <w:rFonts w:ascii="Arial" w:hAnsi="Arial" w:cs="Arial"/>
          <w:sz w:val="23"/>
          <w:szCs w:val="23"/>
        </w:rPr>
        <w:t xml:space="preserve">o deliver </w:t>
      </w:r>
      <w:r>
        <w:rPr>
          <w:rFonts w:ascii="Arial" w:hAnsi="Arial" w:cs="Arial"/>
          <w:sz w:val="23"/>
          <w:szCs w:val="23"/>
        </w:rPr>
        <w:t>all</w:t>
      </w:r>
      <w:r w:rsidRPr="00905B75">
        <w:rPr>
          <w:rFonts w:ascii="Arial" w:hAnsi="Arial" w:cs="Arial"/>
          <w:sz w:val="23"/>
          <w:szCs w:val="23"/>
        </w:rPr>
        <w:t xml:space="preserve"> program in a positive environment of safety, support and care. </w:t>
      </w:r>
    </w:p>
    <w:p w14:paraId="496FF71A" w14:textId="77777777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</w:p>
    <w:p w14:paraId="1A785C2A" w14:textId="67676B26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 xml:space="preserve">Allegations or suspicions of child abuse are taken very seriously by </w:t>
      </w:r>
      <w:r w:rsidRPr="00905B75">
        <w:rPr>
          <w:rFonts w:ascii="Arial" w:hAnsi="Arial" w:cs="Arial"/>
          <w:sz w:val="23"/>
          <w:szCs w:val="23"/>
          <w:highlight w:val="yellow"/>
        </w:rPr>
        <w:t>&lt;ORGANIZATION NAME&gt;</w:t>
      </w:r>
      <w:r w:rsidRPr="00905B75">
        <w:rPr>
          <w:rFonts w:ascii="Arial" w:hAnsi="Arial" w:cs="Arial"/>
          <w:sz w:val="23"/>
          <w:szCs w:val="23"/>
        </w:rPr>
        <w:t xml:space="preserve"> and will be reported to the State for investigation. </w:t>
      </w:r>
      <w:r w:rsidRPr="00905B75">
        <w:rPr>
          <w:rFonts w:ascii="Arial" w:hAnsi="Arial" w:cs="Arial"/>
          <w:sz w:val="23"/>
          <w:szCs w:val="23"/>
          <w:highlight w:val="yellow"/>
        </w:rPr>
        <w:t>&lt;ORGANIZATION NAME&gt;</w:t>
      </w:r>
      <w:r w:rsidRPr="00905B75">
        <w:rPr>
          <w:rFonts w:ascii="Arial" w:hAnsi="Arial" w:cs="Arial"/>
          <w:sz w:val="23"/>
          <w:szCs w:val="23"/>
        </w:rPr>
        <w:t xml:space="preserve"> will fully cooperate with any related investigations and will pursue the prosecution of child abusers to the full extent of the laws of this State. </w:t>
      </w:r>
    </w:p>
    <w:p w14:paraId="05866E52" w14:textId="77777777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</w:p>
    <w:p w14:paraId="167478BF" w14:textId="1142E748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All candidate will be subject to a thorough background invest</w:t>
      </w:r>
      <w:bookmarkStart w:id="0" w:name="_GoBack"/>
      <w:bookmarkEnd w:id="0"/>
      <w:r w:rsidRPr="00905B75">
        <w:rPr>
          <w:rFonts w:ascii="Arial" w:hAnsi="Arial" w:cs="Arial"/>
          <w:sz w:val="23"/>
          <w:szCs w:val="23"/>
        </w:rPr>
        <w:t>igation to screen out molesters, which may include, but are not limited to, checking the following:</w:t>
      </w:r>
    </w:p>
    <w:p w14:paraId="4EAF5E11" w14:textId="77777777" w:rsidR="00905B75" w:rsidRPr="00905B75" w:rsidRDefault="00905B75" w:rsidP="00905B75">
      <w:pPr>
        <w:rPr>
          <w:rFonts w:ascii="Arial" w:hAnsi="Arial" w:cs="Arial"/>
          <w:sz w:val="23"/>
          <w:szCs w:val="23"/>
        </w:rPr>
      </w:pPr>
    </w:p>
    <w:p w14:paraId="24A2C743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Reference of past employers</w:t>
      </w:r>
    </w:p>
    <w:p w14:paraId="2F304F55" w14:textId="165A0440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Civic involvemen</w:t>
      </w:r>
      <w:r w:rsidRPr="00905B75">
        <w:rPr>
          <w:rFonts w:ascii="Arial" w:hAnsi="Arial" w:cs="Arial"/>
          <w:sz w:val="23"/>
          <w:szCs w:val="23"/>
        </w:rPr>
        <w:t>t</w:t>
      </w:r>
    </w:p>
    <w:p w14:paraId="2DAA1908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Personal references</w:t>
      </w:r>
    </w:p>
    <w:p w14:paraId="045FE08A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Military records</w:t>
      </w:r>
    </w:p>
    <w:p w14:paraId="02BD430A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Volunteer history</w:t>
      </w:r>
    </w:p>
    <w:p w14:paraId="23E804A9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Criminal background history</w:t>
      </w:r>
    </w:p>
    <w:p w14:paraId="5D8073EF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Psychological testing</w:t>
      </w:r>
    </w:p>
    <w:p w14:paraId="782C32E1" w14:textId="77777777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Personal characteristics/activities</w:t>
      </w:r>
    </w:p>
    <w:p w14:paraId="6AB30E7C" w14:textId="43142DC2" w:rsidR="00905B75" w:rsidRPr="00905B75" w:rsidRDefault="00905B75" w:rsidP="00905B7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905B75">
        <w:rPr>
          <w:rFonts w:ascii="Arial" w:hAnsi="Arial" w:cs="Arial"/>
          <w:sz w:val="23"/>
          <w:szCs w:val="23"/>
        </w:rPr>
        <w:t>Periodic interviews with children and parents about day-to-day experiences, encouraging reports of anything out of the ordinary</w:t>
      </w:r>
    </w:p>
    <w:sectPr w:rsidR="00905B75" w:rsidRPr="00905B75" w:rsidSect="0068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F4A"/>
    <w:multiLevelType w:val="hybridMultilevel"/>
    <w:tmpl w:val="CCBE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1F2F"/>
    <w:multiLevelType w:val="hybridMultilevel"/>
    <w:tmpl w:val="1E9C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5"/>
    <w:rsid w:val="002418F0"/>
    <w:rsid w:val="00686E07"/>
    <w:rsid w:val="009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D3C66"/>
  <w15:chartTrackingRefBased/>
  <w15:docId w15:val="{A067941C-ACE9-5940-A3CB-95414BD2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2021-01-20T14:23:00Z</dcterms:created>
  <dcterms:modified xsi:type="dcterms:W3CDTF">2021-01-20T14:27:00Z</dcterms:modified>
</cp:coreProperties>
</file>